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ind w:left="560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项目采购需求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ind w:left="560"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一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、项目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1.项目名称：固废视频监控系统运维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hAnsi="Calibri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2.项目主要内容、数量及要求：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（1）内容：委托运维单位为区内工业固废收运单位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及危废重点单位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可视化项目提供维护保养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共36个点位；开展新点位视频接入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预估10个，按实际接入点位支付费用。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）服务周期：20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年1月1日-202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年12月31日。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其他</w:t>
      </w:r>
      <w:r>
        <w:rPr>
          <w:rFonts w:ascii="黑体" w:hAnsi="黑体" w:eastAsia="黑体" w:cs="宋体"/>
          <w:kern w:val="0"/>
          <w:sz w:val="28"/>
          <w:szCs w:val="28"/>
        </w:rPr>
        <w:t>资质要求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420" w:lineRule="exact"/>
        <w:ind w:firstLine="560"/>
        <w:textAlignment w:val="baseline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提供运维服务的公司须在上海当地有本地化服务能力，成立相应的运维服务项目组。固定运维人员和技术支持人员不少于4人；有运维经验的优先考虑；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hAnsi="Calibri" w:eastAsia="仿宋_GB2312" w:cs="宋体"/>
          <w:kern w:val="0"/>
          <w:sz w:val="28"/>
          <w:szCs w:val="28"/>
        </w:rPr>
      </w:pPr>
      <w:r>
        <w:rPr>
          <w:rFonts w:hint="eastAsia" w:ascii="仿宋_GB2312" w:hAnsi="Calibri" w:eastAsia="仿宋_GB2312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Calibri" w:eastAsia="仿宋_GB2312" w:cs="宋体"/>
          <w:kern w:val="0"/>
          <w:sz w:val="28"/>
          <w:szCs w:val="28"/>
        </w:rPr>
        <w:t>参照</w:t>
      </w:r>
      <w:r>
        <w:rPr>
          <w:rFonts w:hint="eastAsia" w:ascii="仿宋_GB2312" w:eastAsia="仿宋_GB2312"/>
          <w:sz w:val="28"/>
          <w:szCs w:val="28"/>
        </w:rPr>
        <w:t>《松江区生态环境局购买服务项目考核及绩效评价管理办法》</w:t>
      </w:r>
      <w:r>
        <w:rPr>
          <w:rFonts w:hint="eastAsia" w:ascii="仿宋_GB2312" w:hAnsi="Calibri" w:eastAsia="仿宋_GB2312" w:cs="宋体"/>
          <w:kern w:val="0"/>
          <w:sz w:val="28"/>
          <w:szCs w:val="28"/>
        </w:rPr>
        <w:t>逐月考核合同履行情况，根据考核结果按季度支付费用。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三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运维装置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清单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楷体_GB2312" w:hAnsi="黑体" w:eastAsia="楷体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楷体_GB2312" w:hAnsi="黑体" w:eastAsia="楷体_GB2312"/>
          <w:b/>
          <w:bCs/>
          <w:color w:val="000000"/>
          <w:kern w:val="0"/>
          <w:sz w:val="28"/>
          <w:szCs w:val="28"/>
        </w:rPr>
        <w:t>（一）视频监控系统所在地址及维护保养项目清单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1.管理站中心设备（松江区辐射及固体废弃物管理站）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松江区荣乐东路2279号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①服务器网络系统</w:t>
      </w:r>
      <w:bookmarkStart w:id="0" w:name="_GoBack"/>
      <w:bookmarkEnd w:id="0"/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检查；②服务器设备养护；③服务器软件系统检查；</w:t>
      </w:r>
      <w:r>
        <w:rPr>
          <w:rFonts w:hint="eastAsia" w:ascii="仿宋_GB2312" w:eastAsia="仿宋_GB2312"/>
          <w:bCs/>
          <w:color w:val="000000"/>
          <w:kern w:val="0"/>
          <w:sz w:val="28"/>
          <w:szCs w:val="28"/>
          <w:lang w:val="en-US" w:eastAsia="zh-CN"/>
        </w:rPr>
        <w:t>④</w:t>
      </w: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日常巡检(含突发情况应急）</w:t>
      </w:r>
    </w:p>
    <w:p>
      <w:pPr>
        <w:pStyle w:val="3"/>
        <w:keepNext w:val="0"/>
        <w:keepLines w:val="0"/>
        <w:pageBreakBefore w:val="0"/>
        <w:tabs>
          <w:tab w:val="left" w:pos="475"/>
        </w:tabs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/>
          <w:b/>
          <w:bCs/>
          <w:color w:val="000000"/>
          <w:kern w:val="0"/>
          <w:sz w:val="28"/>
          <w:szCs w:val="28"/>
        </w:rPr>
        <w:t>2.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叶榭镇中转站（上海桑丰环保科技服务有限公司）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松江区叶榭镇浦亭路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8号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_GB2312" w:eastAsia="仿宋_GB2312"/>
          <w:b/>
          <w:bCs/>
          <w:color w:val="000000"/>
          <w:kern w:val="0"/>
          <w:sz w:val="28"/>
          <w:szCs w:val="28"/>
        </w:rPr>
        <w:t>.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小昆山镇中转站（上海桑丰环保科技服务有限公司）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松江区小昆山镇彭丰路330号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_GB2312" w:eastAsia="仿宋_GB2312"/>
          <w:b/>
          <w:bCs/>
          <w:color w:val="000000"/>
          <w:kern w:val="0"/>
          <w:sz w:val="28"/>
          <w:szCs w:val="28"/>
        </w:rPr>
        <w:t>.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石湖荡镇中转站（上海桑丰环保科技服务有限公司）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松江区石湖荡镇唐明路179号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5</w:t>
      </w:r>
      <w:r>
        <w:rPr>
          <w:rFonts w:ascii="仿宋_GB2312" w:eastAsia="仿宋_GB2312"/>
          <w:b/>
          <w:bCs/>
          <w:color w:val="000000"/>
          <w:kern w:val="0"/>
          <w:sz w:val="28"/>
          <w:szCs w:val="28"/>
        </w:rPr>
        <w:t>.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洞泾镇中转站（上海鑫泾废旧物资回收有限公司）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松江区洞泾镇洞西路1号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6.洞泾镇中转站（上海聚欣废旧物资回收有限公司）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松江区洞泾镇蔡家浜路688号8号楼8-106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hint="eastAsia" w:ascii="仿宋_GB2312" w:hAnsi="Times New Roman" w:eastAsia="仿宋_GB2312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洞泾镇中转站（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上海基进实业有限公司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所在地址</w:t>
      </w:r>
      <w:r>
        <w:rPr>
          <w:rFonts w:hint="eastAsia" w:ascii="仿宋_GB2312" w:eastAsia="仿宋_GB2312" w:cs="Times New Roman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松江区洞泾镇洞业路489号4幢1层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ascii="仿宋_GB2312" w:eastAsia="仿宋_GB2312"/>
          <w:b/>
          <w:bCs/>
          <w:color w:val="000000"/>
          <w:kern w:val="0"/>
          <w:sz w:val="28"/>
          <w:szCs w:val="28"/>
        </w:rPr>
        <w:t>.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永丰街道中转站（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上海净达环境卫生发展有限公司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松江区松吉园路辰塔路西北角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ascii="仿宋_GB2312" w:eastAsia="仿宋_GB2312"/>
          <w:b/>
          <w:bCs/>
          <w:color w:val="000000"/>
          <w:kern w:val="0"/>
          <w:sz w:val="28"/>
          <w:szCs w:val="28"/>
        </w:rPr>
        <w:t>.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新桥镇中转站（上海百径环境建设有限公司）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松江区新桥镇新庙三路666号-1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ascii="仿宋_GB2312" w:eastAsia="仿宋_GB2312"/>
          <w:b/>
          <w:bCs/>
          <w:color w:val="000000"/>
          <w:kern w:val="0"/>
          <w:sz w:val="28"/>
          <w:szCs w:val="28"/>
        </w:rPr>
        <w:t>.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新桥镇中转站（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上海展晖环境科技有限公司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松江区新桥镇新格路1175号C型房1号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</w:rPr>
        <w:t>1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ascii="仿宋_GB2312" w:eastAsia="仿宋_GB2312"/>
          <w:b/>
          <w:bCs/>
          <w:kern w:val="0"/>
          <w:sz w:val="28"/>
          <w:szCs w:val="28"/>
        </w:rPr>
        <w:t>.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九亭镇中转站（上海松茸环境管理有限公司）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松江区九亭镇涞寅路1899号2幢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九亭镇中转站（</w:t>
      </w:r>
      <w:r>
        <w:rPr>
          <w:rFonts w:hint="eastAsia" w:ascii="仿宋_GB2312" w:eastAsia="仿宋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上海建道辉环保科技服务有限公司</w:t>
      </w:r>
      <w:r>
        <w:rPr>
          <w:rFonts w:hint="eastAsia" w:ascii="仿宋_GB2312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（1）所在地址</w:t>
      </w:r>
      <w:r>
        <w:rPr>
          <w:rFonts w:hint="eastAsia" w:ascii="仿宋_GB2312" w:eastAsia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松江区九亭镇九新公路788号2号楼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13</w:t>
      </w:r>
      <w:r>
        <w:rPr>
          <w:rFonts w:ascii="仿宋_GB2312" w:eastAsia="仿宋_GB2312"/>
          <w:b/>
          <w:bCs/>
          <w:color w:val="000000"/>
          <w:kern w:val="0"/>
          <w:sz w:val="28"/>
          <w:szCs w:val="28"/>
        </w:rPr>
        <w:t>.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九亭镇中转站（上海亭启环卫清洁有限公司）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松江区九亭镇九泾路41号1幢A区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1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.中山街道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中转站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（上海建相废旧物资回收有限公司）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松江区施惠路95号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1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仿宋_GB2312" w:eastAsia="仿宋_GB2312"/>
          <w:b/>
          <w:bCs/>
          <w:color w:val="000000"/>
          <w:kern w:val="0"/>
          <w:sz w:val="28"/>
          <w:szCs w:val="28"/>
        </w:rPr>
        <w:t>.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泗泾镇中转站（上海环益物资回收有限公司）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eastAsia="仿宋_GB2312"/>
          <w:color w:val="auto"/>
          <w:kern w:val="0"/>
          <w:sz w:val="28"/>
          <w:szCs w:val="28"/>
        </w:rPr>
      </w:pPr>
      <w:r>
        <w:rPr>
          <w:rFonts w:hint="eastAsia" w:ascii="仿宋_GB2312" w:eastAsia="仿宋_GB2312"/>
          <w:color w:val="auto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auto"/>
          <w:kern w:val="0"/>
          <w:sz w:val="28"/>
          <w:szCs w:val="28"/>
        </w:rPr>
        <w:t>松江区泗泾镇望东南路189号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16</w:t>
      </w:r>
      <w:r>
        <w:rPr>
          <w:rFonts w:ascii="仿宋_GB2312" w:eastAsia="仿宋_GB2312"/>
          <w:b/>
          <w:bCs/>
          <w:color w:val="000000"/>
          <w:kern w:val="0"/>
          <w:sz w:val="28"/>
          <w:szCs w:val="28"/>
        </w:rPr>
        <w:t>.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车墩镇中转站（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上海宏辰环保科技发展有限公司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松江区车墩镇车香路309号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1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.车墩镇中转站（上海兴达废旧物资回收有限公司）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松江区车新公路356弄99号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1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.车墩镇中转站（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上海联欣废旧物资回收有限公司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松江区车新公路185号8幢1层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19</w:t>
      </w:r>
      <w:r>
        <w:rPr>
          <w:rFonts w:ascii="仿宋_GB2312" w:eastAsia="仿宋_GB2312"/>
          <w:b/>
          <w:bCs/>
          <w:color w:val="000000"/>
          <w:kern w:val="0"/>
          <w:sz w:val="28"/>
          <w:szCs w:val="28"/>
        </w:rPr>
        <w:t>.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经开区中转站（上海琅誉环保科技有限公司）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上海市松江区茸腾路2号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2幢B区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.经开区中转站（上海好邦物资回收利用有限公司）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上海市松江区闵申路688弄2号厂房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21.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佘山镇中转站（上海皓森废旧物资有限公司）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松江区佘山镇天马天九路501号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1幢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22.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佘山镇中转站（上海申莲环保科技服务有限公司）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松江区佘山镇新宅路359号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23.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佘山镇中转站（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上海罗山废旧物资回收有限公司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松江区佘山镇衡宅路228-1号乙幢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</w:rPr>
        <w:t>2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.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危险废物经营单位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（上海集承环保技术有限公司）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上海市松江区开明路288号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危险废物经营单位</w:t>
      </w:r>
      <w:r>
        <w:rPr>
          <w:rFonts w:hint="eastAsia" w:ascii="仿宋_GB2312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上海环境集团环保有限公司</w:t>
      </w:r>
      <w:r>
        <w:rPr>
          <w:rFonts w:hint="eastAsia" w:ascii="仿宋_GB2312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（1）所在地址</w:t>
      </w:r>
      <w:r>
        <w:rPr>
          <w:rFonts w:hint="eastAsia" w:ascii="仿宋_GB2312" w:eastAsia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松江区佘山镇青天路866号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黑体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_GB2312" w:hAnsi="黑体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维护保养项目清单</w:t>
      </w:r>
      <w:r>
        <w:rPr>
          <w:rFonts w:hint="eastAsia" w:ascii="仿宋_GB2312" w:hAnsi="黑体" w:eastAsia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危险废物经营单位</w:t>
      </w:r>
      <w:r>
        <w:rPr>
          <w:rFonts w:hint="eastAsia" w:ascii="仿宋_GB2312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上海正源再生资源利用有限公司</w:t>
      </w:r>
      <w:r>
        <w:rPr>
          <w:rFonts w:hint="eastAsia" w:ascii="仿宋_GB2312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（1）所在地址</w:t>
      </w:r>
      <w:r>
        <w:rPr>
          <w:rFonts w:hint="eastAsia" w:ascii="仿宋_GB2312" w:eastAsia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松江工业区荣乐东路180号A幢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</w:rPr>
        <w:t>2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.产废单位（上海美维电子有限公司）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：松江区工业区江田东路200号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</w:rPr>
        <w:t>2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.产废单位（上海众新五金有限公司）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：松江区新桥镇民强路550号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</w:rPr>
        <w:t>2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.产废单位（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上纬新材料科技股份有限公司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松江区松胜路618号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30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.产废单位（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上海高士线业有限公司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松江区宝胜路9号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31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.产废单位（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谱尼测试集团上海有限公司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松江区施园路288号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32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.产废单位（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施乐百机电设备（上海）有限公司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松江区新浜镇上虞路168号3、4号厂房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33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.产废单位（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长欣胶业（上海）有限公司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松江区中山街道中辰路88号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34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.产废单位（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上海东洋油墨制造有限公司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松江区申港路2450号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（2）维护保养项目清单：①设备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及网络的检查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35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.产废单位（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上海鹰峰电子科技股份有限公司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松江区石湖荡镇唐明路258号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36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.产废单位（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威图电子机械技术（上海）有限公司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（1）所在地址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松江区民益路1658号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①设备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  <w:lang w:val="en-US" w:eastAsia="zh-CN"/>
        </w:rPr>
        <w:t>及网络的检查、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检测；②日常巡检(含突发情况应急）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hint="default" w:ascii="楷体_GB2312" w:hAnsi="黑体" w:eastAsia="楷体_GB2312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黑体" w:eastAsia="楷体_GB2312"/>
          <w:b/>
          <w:bCs/>
          <w:color w:val="000000"/>
          <w:kern w:val="0"/>
          <w:sz w:val="28"/>
          <w:szCs w:val="28"/>
        </w:rPr>
        <w:t>（二）视频监控系统</w:t>
      </w:r>
      <w:r>
        <w:rPr>
          <w:rFonts w:hint="eastAsia" w:ascii="楷体_GB2312" w:hAnsi="黑体" w:eastAsia="楷体_GB2312"/>
          <w:b/>
          <w:bCs/>
          <w:color w:val="000000"/>
          <w:kern w:val="0"/>
          <w:sz w:val="28"/>
          <w:szCs w:val="28"/>
          <w:lang w:val="en-US" w:eastAsia="zh-CN"/>
        </w:rPr>
        <w:t>拟</w:t>
      </w:r>
      <w:r>
        <w:rPr>
          <w:rFonts w:hint="eastAsia" w:ascii="楷体_GB2312" w:hAnsi="黑体" w:eastAsia="楷体_GB2312"/>
          <w:b/>
          <w:bCs/>
          <w:color w:val="000000"/>
          <w:kern w:val="0"/>
          <w:sz w:val="28"/>
          <w:szCs w:val="28"/>
        </w:rPr>
        <w:t>接入</w:t>
      </w:r>
      <w:r>
        <w:rPr>
          <w:rFonts w:hint="eastAsia" w:ascii="楷体_GB2312" w:hAnsi="黑体" w:eastAsia="楷体_GB2312"/>
          <w:b/>
          <w:bCs/>
          <w:color w:val="000000"/>
          <w:kern w:val="0"/>
          <w:sz w:val="28"/>
          <w:szCs w:val="28"/>
          <w:lang w:val="en-US" w:eastAsia="zh-CN"/>
        </w:rPr>
        <w:t>点</w:t>
      </w:r>
      <w:r>
        <w:rPr>
          <w:rFonts w:hint="eastAsia" w:ascii="楷体_GB2312" w:hAnsi="黑体" w:eastAsia="楷体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位10个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工作内容</w:t>
      </w:r>
      <w:r>
        <w:rPr>
          <w:rFonts w:ascii="黑体" w:hAnsi="黑体" w:eastAsia="黑体"/>
          <w:sz w:val="28"/>
          <w:szCs w:val="28"/>
        </w:rPr>
        <w:t>及</w:t>
      </w:r>
      <w:r>
        <w:rPr>
          <w:rFonts w:hint="eastAsia" w:ascii="黑体" w:hAnsi="黑体" w:eastAsia="黑体"/>
          <w:sz w:val="28"/>
          <w:szCs w:val="28"/>
        </w:rPr>
        <w:t>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楷体_GB2312" w:hAnsi="黑体" w:eastAsia="楷体_GB2312" w:cs="宋体"/>
          <w:b/>
          <w:bCs/>
          <w:color w:val="000000"/>
          <w:kern w:val="0"/>
          <w:sz w:val="28"/>
          <w:szCs w:val="32"/>
        </w:rPr>
      </w:pPr>
      <w:r>
        <w:rPr>
          <w:rFonts w:hint="eastAsia" w:ascii="楷体_GB2312" w:hAnsi="黑体" w:eastAsia="楷体_GB2312" w:cs="宋体"/>
          <w:b/>
          <w:bCs/>
          <w:color w:val="000000"/>
          <w:kern w:val="0"/>
          <w:sz w:val="28"/>
          <w:szCs w:val="32"/>
        </w:rPr>
        <w:t>（一）工作内容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ascii="楷体_GB2312" w:hAnsi="宋体" w:eastAsia="楷体_GB2312" w:cs="宋体"/>
          <w:b/>
          <w:bCs/>
          <w:color w:val="000000"/>
          <w:sz w:val="28"/>
          <w:szCs w:val="32"/>
        </w:rPr>
      </w:pPr>
      <w:r>
        <w:rPr>
          <w:rFonts w:hint="eastAsia" w:ascii="楷体_GB2312" w:hAnsi="黑体" w:eastAsia="楷体_GB2312" w:cs="宋体"/>
          <w:b/>
          <w:bCs/>
          <w:color w:val="000000"/>
          <w:kern w:val="0"/>
          <w:sz w:val="28"/>
          <w:szCs w:val="32"/>
        </w:rPr>
        <w:t>1</w:t>
      </w:r>
      <w:r>
        <w:rPr>
          <w:rFonts w:ascii="楷体_GB2312" w:hAnsi="黑体" w:eastAsia="楷体_GB2312" w:cs="宋体"/>
          <w:b/>
          <w:bCs/>
          <w:color w:val="000000"/>
          <w:kern w:val="0"/>
          <w:sz w:val="28"/>
          <w:szCs w:val="32"/>
        </w:rPr>
        <w:t>.</w:t>
      </w:r>
      <w:r>
        <w:rPr>
          <w:rFonts w:hint="eastAsia" w:ascii="楷体_GB2312" w:hAnsi="黑体" w:eastAsia="楷体_GB2312" w:cs="宋体"/>
          <w:b/>
          <w:bCs/>
          <w:color w:val="000000"/>
          <w:kern w:val="0"/>
          <w:sz w:val="28"/>
          <w:szCs w:val="32"/>
        </w:rPr>
        <w:t>运维服务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default" w:ascii="仿宋_GB2312" w:hAnsi="宋体" w:eastAsia="仿宋_GB2312" w:cs="宋体"/>
          <w:bCs/>
          <w:color w:val="000000"/>
          <w:sz w:val="28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sz w:val="28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Cs/>
          <w:color w:val="000000"/>
          <w:sz w:val="28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bCs/>
          <w:color w:val="000000"/>
          <w:sz w:val="28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bCs/>
          <w:color w:val="000000"/>
          <w:sz w:val="28"/>
          <w:szCs w:val="32"/>
        </w:rPr>
        <w:t>应确保</w:t>
      </w:r>
      <w:r>
        <w:rPr>
          <w:rFonts w:hint="eastAsia" w:ascii="仿宋_GB2312" w:hAnsi="宋体" w:eastAsia="仿宋_GB2312" w:cs="宋体"/>
          <w:bCs/>
          <w:color w:val="000000"/>
          <w:sz w:val="28"/>
          <w:szCs w:val="32"/>
          <w:lang w:val="en-US" w:eastAsia="zh-CN"/>
        </w:rPr>
        <w:t>视频监控</w:t>
      </w:r>
      <w:r>
        <w:rPr>
          <w:rFonts w:hint="eastAsia" w:ascii="仿宋_GB2312" w:hAnsi="宋体" w:eastAsia="仿宋_GB2312" w:cs="宋体"/>
          <w:bCs/>
          <w:color w:val="000000"/>
          <w:sz w:val="28"/>
          <w:szCs w:val="32"/>
        </w:rPr>
        <w:t>平台运行正常</w:t>
      </w:r>
      <w:r>
        <w:rPr>
          <w:rFonts w:hint="eastAsia" w:ascii="仿宋_GB2312" w:hAnsi="宋体" w:eastAsia="仿宋_GB2312" w:cs="宋体"/>
          <w:bCs/>
          <w:color w:val="000000"/>
          <w:sz w:val="28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bCs/>
          <w:color w:val="000000"/>
          <w:sz w:val="28"/>
          <w:szCs w:val="32"/>
        </w:rPr>
        <w:t>包括已经接入的点位全部可实时查看、网络顺畅不卡顿、平台模块点击使用流畅等。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hAnsi="宋体" w:eastAsia="仿宋_GB2312" w:cs="宋体"/>
          <w:bCs/>
          <w:color w:val="000000"/>
          <w:sz w:val="28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28"/>
          <w:szCs w:val="32"/>
        </w:rPr>
        <w:t>（</w:t>
      </w:r>
      <w:r>
        <w:rPr>
          <w:rFonts w:hint="eastAsia" w:ascii="仿宋_GB2312" w:hAnsi="宋体" w:eastAsia="仿宋_GB2312" w:cs="宋体"/>
          <w:bCs/>
          <w:color w:val="000000"/>
          <w:sz w:val="28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color w:val="000000"/>
          <w:sz w:val="28"/>
          <w:szCs w:val="32"/>
        </w:rPr>
        <w:t>）清单内所有设备的日常点检、维护保养、调试、突发故障维修等工作。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eastAsia="仿宋_GB2312"/>
          <w:bCs/>
          <w:color w:val="000000"/>
          <w:sz w:val="28"/>
          <w:szCs w:val="32"/>
        </w:rPr>
      </w:pPr>
      <w:r>
        <w:rPr>
          <w:rFonts w:hint="eastAsia" w:ascii="仿宋_GB2312" w:eastAsia="仿宋_GB2312"/>
          <w:bCs/>
          <w:color w:val="000000"/>
          <w:sz w:val="28"/>
          <w:szCs w:val="32"/>
        </w:rPr>
        <w:t>（</w:t>
      </w:r>
      <w:r>
        <w:rPr>
          <w:rFonts w:hint="eastAsia" w:ascii="仿宋_GB2312" w:eastAsia="仿宋_GB2312"/>
          <w:bCs/>
          <w:color w:val="000000"/>
          <w:sz w:val="28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color w:val="000000"/>
          <w:sz w:val="28"/>
          <w:szCs w:val="32"/>
        </w:rPr>
        <w:t>）故障响应时间：7天*8小时：接到报修电话后，1小时内电话响应，2小时内派人到现场解决。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ascii="仿宋_GB2312" w:eastAsia="仿宋_GB2312"/>
          <w:bCs/>
          <w:color w:val="000000"/>
          <w:sz w:val="28"/>
          <w:szCs w:val="32"/>
        </w:rPr>
      </w:pPr>
      <w:r>
        <w:rPr>
          <w:rFonts w:hint="eastAsia" w:ascii="仿宋_GB2312" w:eastAsia="仿宋_GB2312"/>
          <w:bCs/>
          <w:color w:val="000000"/>
          <w:sz w:val="28"/>
          <w:szCs w:val="32"/>
        </w:rPr>
        <w:t>（</w:t>
      </w:r>
      <w:r>
        <w:rPr>
          <w:rFonts w:hint="eastAsia" w:ascii="仿宋_GB2312" w:eastAsia="仿宋_GB2312"/>
          <w:bCs/>
          <w:color w:val="000000"/>
          <w:sz w:val="28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color w:val="000000"/>
          <w:sz w:val="28"/>
          <w:szCs w:val="32"/>
        </w:rPr>
        <w:t>）</w:t>
      </w:r>
      <w:r>
        <w:rPr>
          <w:rFonts w:hint="eastAsia" w:ascii="仿宋_GB2312" w:eastAsia="仿宋_GB2312"/>
          <w:bCs/>
          <w:color w:val="000000"/>
          <w:sz w:val="28"/>
          <w:szCs w:val="32"/>
          <w:lang w:val="en-US" w:eastAsia="zh-CN"/>
        </w:rPr>
        <w:t>中心点位每月至少2次，其他点位每月至少1次例行巡</w:t>
      </w:r>
      <w:r>
        <w:rPr>
          <w:rFonts w:hint="eastAsia" w:ascii="仿宋_GB2312" w:eastAsia="仿宋_GB2312"/>
          <w:bCs/>
          <w:color w:val="000000"/>
          <w:sz w:val="28"/>
          <w:szCs w:val="32"/>
        </w:rPr>
        <w:t>检保养，并做好巡检及保养记录。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bCs/>
          <w:color w:val="000000"/>
          <w:sz w:val="28"/>
          <w:szCs w:val="32"/>
        </w:rPr>
      </w:pPr>
      <w:r>
        <w:rPr>
          <w:rFonts w:hint="eastAsia" w:ascii="仿宋_GB2312" w:eastAsia="仿宋_GB2312"/>
          <w:bCs/>
          <w:color w:val="000000"/>
          <w:sz w:val="28"/>
          <w:szCs w:val="32"/>
        </w:rPr>
        <w:t>（</w:t>
      </w:r>
      <w:r>
        <w:rPr>
          <w:rFonts w:hint="eastAsia" w:ascii="仿宋_GB2312" w:eastAsia="仿宋_GB2312"/>
          <w:bCs/>
          <w:color w:val="000000"/>
          <w:sz w:val="28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color w:val="000000"/>
          <w:sz w:val="28"/>
          <w:szCs w:val="32"/>
        </w:rPr>
        <w:t>）遇甲方重大活动，提供现场技术支持与保障。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bCs/>
          <w:color w:val="000000"/>
          <w:sz w:val="28"/>
          <w:szCs w:val="32"/>
        </w:rPr>
      </w:pPr>
      <w:r>
        <w:rPr>
          <w:rFonts w:hint="eastAsia" w:ascii="仿宋_GB2312" w:eastAsia="仿宋_GB2312"/>
          <w:bCs/>
          <w:color w:val="000000"/>
          <w:sz w:val="28"/>
          <w:szCs w:val="32"/>
        </w:rPr>
        <w:t>（</w:t>
      </w:r>
      <w:r>
        <w:rPr>
          <w:rFonts w:hint="eastAsia" w:ascii="仿宋_GB2312" w:eastAsia="仿宋_GB2312"/>
          <w:bCs/>
          <w:color w:val="000000"/>
          <w:sz w:val="28"/>
          <w:szCs w:val="32"/>
          <w:lang w:val="en-US" w:eastAsia="zh-CN"/>
        </w:rPr>
        <w:t>6</w:t>
      </w:r>
      <w:r>
        <w:rPr>
          <w:rFonts w:hint="eastAsia" w:ascii="仿宋_GB2312" w:eastAsia="仿宋_GB2312"/>
          <w:bCs/>
          <w:color w:val="000000"/>
          <w:sz w:val="28"/>
          <w:szCs w:val="32"/>
        </w:rPr>
        <w:t>）巡检过程中发现设备损坏需及时上报维修报告及更换设备的申请。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default" w:ascii="仿宋_GB2312" w:eastAsia="仿宋_GB2312"/>
          <w:bCs/>
          <w:color w:val="000000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28"/>
          <w:szCs w:val="32"/>
          <w:lang w:eastAsia="zh-CN"/>
        </w:rPr>
        <w:t>（</w:t>
      </w:r>
      <w:r>
        <w:rPr>
          <w:rFonts w:hint="eastAsia" w:ascii="仿宋_GB2312" w:eastAsia="仿宋_GB2312"/>
          <w:bCs/>
          <w:color w:val="000000"/>
          <w:sz w:val="28"/>
          <w:szCs w:val="32"/>
          <w:lang w:val="en-US" w:eastAsia="zh-CN"/>
        </w:rPr>
        <w:t>7</w:t>
      </w:r>
      <w:r>
        <w:rPr>
          <w:rFonts w:hint="eastAsia" w:ascii="仿宋_GB2312" w:eastAsia="仿宋_GB2312"/>
          <w:bCs/>
          <w:color w:val="000000"/>
          <w:sz w:val="28"/>
          <w:szCs w:val="32"/>
          <w:lang w:eastAsia="zh-CN"/>
        </w:rPr>
        <w:t>）</w:t>
      </w:r>
      <w:r>
        <w:rPr>
          <w:rFonts w:hint="eastAsia" w:ascii="仿宋_GB2312" w:eastAsia="仿宋_GB2312"/>
          <w:bCs/>
          <w:color w:val="000000"/>
          <w:sz w:val="28"/>
          <w:szCs w:val="32"/>
          <w:lang w:val="en-US" w:eastAsia="zh-CN"/>
        </w:rPr>
        <w:t>年底需出具当年度运维情况报告。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hint="eastAsia" w:ascii="楷体_GB2312" w:hAnsi="黑体" w:eastAsia="楷体_GB2312" w:cs="宋体"/>
          <w:b/>
          <w:bCs/>
          <w:color w:val="000000"/>
          <w:kern w:val="0"/>
          <w:sz w:val="28"/>
          <w:szCs w:val="32"/>
        </w:rPr>
      </w:pPr>
      <w:r>
        <w:rPr>
          <w:rFonts w:hint="eastAsia" w:ascii="楷体_GB2312" w:hAnsi="黑体" w:eastAsia="楷体_GB2312" w:cs="宋体"/>
          <w:b/>
          <w:bCs/>
          <w:color w:val="000000"/>
          <w:kern w:val="0"/>
          <w:sz w:val="28"/>
          <w:szCs w:val="32"/>
        </w:rPr>
        <w:t>2.接入服务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bCs/>
          <w:color w:val="000000"/>
          <w:sz w:val="28"/>
          <w:szCs w:val="32"/>
        </w:rPr>
      </w:pPr>
      <w:r>
        <w:rPr>
          <w:rFonts w:hint="eastAsia" w:ascii="仿宋_GB2312" w:eastAsia="仿宋_GB2312"/>
          <w:bCs/>
          <w:color w:val="000000"/>
          <w:sz w:val="28"/>
          <w:szCs w:val="32"/>
        </w:rPr>
        <w:t>（1）完成所有设备的安装，确保设备全部接入系统。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bCs/>
          <w:color w:val="000000"/>
          <w:sz w:val="28"/>
          <w:szCs w:val="32"/>
        </w:rPr>
      </w:pPr>
      <w:r>
        <w:rPr>
          <w:rFonts w:hint="eastAsia" w:ascii="仿宋_GB2312" w:eastAsia="仿宋_GB2312"/>
          <w:bCs/>
          <w:color w:val="000000"/>
          <w:sz w:val="28"/>
          <w:szCs w:val="32"/>
        </w:rPr>
        <w:t>（2）进行设备调试，确保设备正常运转，视频监控系统实时可用。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bCs/>
          <w:color w:val="000000"/>
          <w:sz w:val="28"/>
          <w:szCs w:val="32"/>
        </w:rPr>
      </w:pPr>
      <w:r>
        <w:rPr>
          <w:rFonts w:hint="eastAsia" w:ascii="仿宋_GB2312" w:eastAsia="仿宋_GB2312"/>
          <w:bCs/>
          <w:color w:val="000000"/>
          <w:sz w:val="28"/>
          <w:szCs w:val="32"/>
        </w:rPr>
        <w:t>（</w:t>
      </w:r>
      <w:r>
        <w:rPr>
          <w:rFonts w:hint="eastAsia" w:ascii="仿宋_GB2312" w:eastAsia="仿宋_GB2312"/>
          <w:bCs/>
          <w:color w:val="000000"/>
          <w:sz w:val="28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color w:val="000000"/>
          <w:sz w:val="28"/>
          <w:szCs w:val="32"/>
        </w:rPr>
        <w:t>）检查各站点及中心设备兼容情况及运行情况，确保各部分均已稳定运转。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hint="eastAsia" w:ascii="楷体_GB2312" w:hAnsi="黑体" w:eastAsia="楷体_GB2312" w:cs="宋体"/>
          <w:b/>
          <w:bCs/>
          <w:color w:val="000000"/>
          <w:kern w:val="0"/>
          <w:sz w:val="28"/>
          <w:szCs w:val="32"/>
        </w:rPr>
      </w:pPr>
      <w:r>
        <w:rPr>
          <w:rFonts w:hint="eastAsia" w:ascii="楷体_GB2312" w:hAnsi="黑体" w:eastAsia="楷体_GB2312" w:cs="宋体"/>
          <w:b/>
          <w:bCs/>
          <w:color w:val="000000"/>
          <w:kern w:val="0"/>
          <w:sz w:val="28"/>
          <w:szCs w:val="32"/>
        </w:rPr>
        <w:t>（二）工作标准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hint="eastAsia" w:ascii="楷体_GB2312" w:hAnsi="黑体" w:eastAsia="楷体_GB2312" w:cs="宋体"/>
          <w:b/>
          <w:bCs/>
          <w:color w:val="000000"/>
          <w:kern w:val="0"/>
          <w:sz w:val="28"/>
          <w:szCs w:val="32"/>
        </w:rPr>
      </w:pPr>
      <w:r>
        <w:rPr>
          <w:rFonts w:hint="eastAsia" w:ascii="楷体_GB2312" w:hAnsi="黑体" w:eastAsia="楷体_GB2312" w:cs="宋体"/>
          <w:b/>
          <w:bCs/>
          <w:color w:val="000000"/>
          <w:kern w:val="0"/>
          <w:sz w:val="28"/>
          <w:szCs w:val="32"/>
        </w:rPr>
        <w:t>1.运维服务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bCs/>
          <w:color w:val="000000"/>
          <w:sz w:val="28"/>
          <w:szCs w:val="32"/>
        </w:rPr>
      </w:pPr>
      <w:r>
        <w:rPr>
          <w:rFonts w:hint="eastAsia" w:ascii="仿宋_GB2312" w:eastAsia="仿宋_GB2312"/>
          <w:bCs/>
          <w:color w:val="000000"/>
          <w:sz w:val="28"/>
          <w:szCs w:val="32"/>
          <w:lang w:eastAsia="zh-CN"/>
        </w:rPr>
        <w:t>（</w:t>
      </w:r>
      <w:r>
        <w:rPr>
          <w:rFonts w:hint="eastAsia" w:ascii="仿宋_GB2312" w:eastAsia="仿宋_GB2312"/>
          <w:bCs/>
          <w:color w:val="000000"/>
          <w:sz w:val="28"/>
          <w:szCs w:val="32"/>
        </w:rPr>
        <w:t>1</w:t>
      </w:r>
      <w:r>
        <w:rPr>
          <w:rFonts w:hint="eastAsia" w:ascii="仿宋_GB2312" w:eastAsia="仿宋_GB2312"/>
          <w:bCs/>
          <w:color w:val="000000"/>
          <w:sz w:val="28"/>
          <w:szCs w:val="32"/>
          <w:lang w:eastAsia="zh-CN"/>
        </w:rPr>
        <w:t>）</w:t>
      </w:r>
      <w:r>
        <w:rPr>
          <w:rFonts w:hint="eastAsia" w:ascii="仿宋_GB2312" w:eastAsia="仿宋_GB2312"/>
          <w:bCs/>
          <w:color w:val="000000"/>
          <w:sz w:val="28"/>
          <w:szCs w:val="32"/>
        </w:rPr>
        <w:t>保证所维护设备的系统运行正常，设备使用正常。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bCs/>
          <w:color w:val="000000"/>
          <w:sz w:val="28"/>
          <w:szCs w:val="32"/>
        </w:rPr>
      </w:pPr>
      <w:r>
        <w:rPr>
          <w:rFonts w:hint="eastAsia" w:ascii="仿宋_GB2312" w:eastAsia="仿宋_GB2312"/>
          <w:bCs/>
          <w:color w:val="000000"/>
          <w:sz w:val="28"/>
          <w:szCs w:val="32"/>
          <w:lang w:eastAsia="zh-CN"/>
        </w:rPr>
        <w:t>（</w:t>
      </w:r>
      <w:r>
        <w:rPr>
          <w:rFonts w:hint="eastAsia" w:ascii="仿宋_GB2312" w:eastAsia="仿宋_GB2312"/>
          <w:bCs/>
          <w:color w:val="000000"/>
          <w:sz w:val="28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color w:val="000000"/>
          <w:sz w:val="28"/>
          <w:szCs w:val="32"/>
          <w:lang w:eastAsia="zh-CN"/>
        </w:rPr>
        <w:t>）</w:t>
      </w:r>
      <w:r>
        <w:rPr>
          <w:rFonts w:hint="eastAsia" w:ascii="仿宋_GB2312" w:eastAsia="仿宋_GB2312"/>
          <w:bCs/>
          <w:color w:val="000000"/>
          <w:sz w:val="28"/>
          <w:szCs w:val="32"/>
        </w:rPr>
        <w:t>针对</w:t>
      </w:r>
      <w:r>
        <w:rPr>
          <w:rFonts w:hint="eastAsia" w:ascii="仿宋_GB2312" w:eastAsia="仿宋_GB2312"/>
          <w:bCs/>
          <w:color w:val="000000"/>
          <w:sz w:val="28"/>
          <w:szCs w:val="32"/>
          <w:lang w:val="en-US" w:eastAsia="zh-CN"/>
        </w:rPr>
        <w:t>已接入平台点位进行</w:t>
      </w:r>
      <w:r>
        <w:rPr>
          <w:rFonts w:hint="eastAsia" w:ascii="仿宋_GB2312" w:eastAsia="仿宋_GB2312"/>
          <w:bCs/>
          <w:color w:val="000000"/>
          <w:sz w:val="28"/>
          <w:szCs w:val="32"/>
        </w:rPr>
        <w:t>每月一次例行巡检及维护保养，并做好维护记录。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hint="eastAsia" w:ascii="楷体_GB2312" w:hAnsi="黑体" w:eastAsia="楷体_GB2312" w:cs="宋体"/>
          <w:b/>
          <w:bCs/>
          <w:color w:val="000000"/>
          <w:kern w:val="0"/>
          <w:sz w:val="28"/>
          <w:szCs w:val="32"/>
        </w:rPr>
      </w:pPr>
      <w:r>
        <w:rPr>
          <w:rFonts w:hint="eastAsia" w:ascii="楷体_GB2312" w:hAnsi="黑体" w:eastAsia="楷体_GB2312" w:cs="宋体"/>
          <w:b/>
          <w:bCs/>
          <w:color w:val="000000"/>
          <w:kern w:val="0"/>
          <w:sz w:val="28"/>
          <w:szCs w:val="32"/>
        </w:rPr>
        <w:t>2.接入服务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default" w:ascii="仿宋_GB2312" w:eastAsia="仿宋_GB2312"/>
          <w:bCs/>
          <w:color w:val="000000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28"/>
          <w:szCs w:val="32"/>
          <w:lang w:eastAsia="zh-CN"/>
        </w:rPr>
        <w:t>（</w:t>
      </w:r>
      <w:r>
        <w:rPr>
          <w:rFonts w:hint="eastAsia" w:ascii="仿宋_GB2312" w:eastAsia="仿宋_GB2312"/>
          <w:bCs/>
          <w:color w:val="000000"/>
          <w:sz w:val="28"/>
          <w:szCs w:val="32"/>
          <w:lang w:val="en-US" w:eastAsia="zh-CN"/>
        </w:rPr>
        <w:t>1</w:t>
      </w:r>
      <w:r>
        <w:rPr>
          <w:rFonts w:hint="eastAsia" w:ascii="仿宋_GB2312" w:eastAsia="仿宋_GB2312"/>
          <w:bCs/>
          <w:color w:val="000000"/>
          <w:sz w:val="28"/>
          <w:szCs w:val="32"/>
          <w:lang w:eastAsia="zh-CN"/>
        </w:rPr>
        <w:t>）</w:t>
      </w:r>
      <w:r>
        <w:rPr>
          <w:rFonts w:hint="eastAsia" w:ascii="仿宋_GB2312" w:eastAsia="仿宋_GB2312"/>
          <w:bCs/>
          <w:color w:val="000000"/>
          <w:sz w:val="28"/>
          <w:szCs w:val="32"/>
          <w:lang w:val="en-US" w:eastAsia="zh-CN"/>
        </w:rPr>
        <w:t>保证设备完全接入，运转稳定。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bCs/>
          <w:color w:val="000000"/>
          <w:sz w:val="28"/>
          <w:szCs w:val="32"/>
        </w:rPr>
      </w:pPr>
      <w:r>
        <w:rPr>
          <w:rFonts w:hint="eastAsia" w:ascii="仿宋_GB2312" w:eastAsia="仿宋_GB2312"/>
          <w:bCs/>
          <w:color w:val="000000"/>
          <w:sz w:val="28"/>
          <w:szCs w:val="32"/>
          <w:lang w:eastAsia="zh-CN"/>
        </w:rPr>
        <w:t>（</w:t>
      </w:r>
      <w:r>
        <w:rPr>
          <w:rFonts w:hint="eastAsia" w:ascii="仿宋_GB2312" w:eastAsia="仿宋_GB2312"/>
          <w:bCs/>
          <w:color w:val="000000"/>
          <w:sz w:val="28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color w:val="000000"/>
          <w:sz w:val="28"/>
          <w:szCs w:val="32"/>
          <w:lang w:eastAsia="zh-CN"/>
        </w:rPr>
        <w:t>）</w:t>
      </w:r>
      <w:r>
        <w:rPr>
          <w:rFonts w:hint="eastAsia" w:ascii="仿宋_GB2312" w:eastAsia="仿宋_GB2312"/>
          <w:bCs/>
          <w:color w:val="000000"/>
          <w:sz w:val="28"/>
          <w:szCs w:val="32"/>
          <w:lang w:val="en-US" w:eastAsia="zh-CN"/>
        </w:rPr>
        <w:t>保证视频监控系统和平台运转流畅，可实时监控。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hint="eastAsia" w:ascii="楷体_GB2312" w:hAnsi="黑体" w:eastAsia="楷体_GB2312" w:cs="宋体"/>
          <w:b/>
          <w:bCs/>
          <w:color w:val="000000"/>
          <w:kern w:val="0"/>
          <w:sz w:val="28"/>
          <w:szCs w:val="32"/>
        </w:rPr>
      </w:pPr>
      <w:r>
        <w:rPr>
          <w:rFonts w:hint="eastAsia" w:ascii="楷体_GB2312" w:hAnsi="黑体" w:eastAsia="楷体_GB2312" w:cs="宋体"/>
          <w:b/>
          <w:bCs/>
          <w:color w:val="000000"/>
          <w:kern w:val="0"/>
          <w:sz w:val="28"/>
          <w:szCs w:val="32"/>
        </w:rPr>
        <w:t>（三）运维考核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jc w:val="left"/>
        <w:rPr>
          <w:rFonts w:hint="eastAsia" w:ascii="楷体_GB2312" w:hAnsi="黑体" w:eastAsia="楷体_GB2312" w:cs="宋体"/>
          <w:b/>
          <w:bCs/>
          <w:color w:val="000000"/>
          <w:kern w:val="0"/>
          <w:sz w:val="28"/>
          <w:szCs w:val="32"/>
        </w:rPr>
      </w:pPr>
      <w:r>
        <w:rPr>
          <w:rFonts w:hint="eastAsia" w:ascii="楷体_GB2312" w:hAnsi="黑体" w:eastAsia="楷体_GB2312" w:cs="宋体"/>
          <w:b/>
          <w:bCs/>
          <w:color w:val="000000"/>
          <w:kern w:val="0"/>
          <w:sz w:val="28"/>
          <w:szCs w:val="32"/>
        </w:rPr>
        <w:t>1.考核内容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bCs/>
          <w:color w:val="000000"/>
          <w:sz w:val="28"/>
          <w:szCs w:val="32"/>
        </w:rPr>
      </w:pPr>
      <w:r>
        <w:rPr>
          <w:rFonts w:hint="eastAsia" w:ascii="仿宋_GB2312" w:eastAsia="仿宋_GB2312"/>
          <w:bCs/>
          <w:color w:val="000000"/>
          <w:sz w:val="28"/>
          <w:szCs w:val="32"/>
        </w:rPr>
        <w:t>（1）每</w:t>
      </w:r>
      <w:r>
        <w:rPr>
          <w:rFonts w:hint="eastAsia" w:ascii="仿宋_GB2312" w:eastAsia="仿宋_GB2312"/>
          <w:bCs/>
          <w:color w:val="000000"/>
          <w:sz w:val="28"/>
          <w:szCs w:val="32"/>
          <w:highlight w:val="none"/>
          <w:lang w:val="en-US" w:eastAsia="zh-CN"/>
        </w:rPr>
        <w:t>月</w:t>
      </w:r>
      <w:r>
        <w:rPr>
          <w:rFonts w:hint="eastAsia" w:ascii="仿宋_GB2312" w:eastAsia="仿宋_GB2312"/>
          <w:bCs/>
          <w:color w:val="000000"/>
          <w:sz w:val="28"/>
          <w:szCs w:val="32"/>
        </w:rPr>
        <w:t>对运行状态检查（设备线路、软件硬件系统等），以确保设备正常运行；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bCs/>
          <w:color w:val="000000"/>
          <w:sz w:val="28"/>
          <w:szCs w:val="32"/>
        </w:rPr>
      </w:pPr>
      <w:r>
        <w:rPr>
          <w:rFonts w:hint="eastAsia" w:ascii="仿宋_GB2312" w:eastAsia="仿宋_GB2312"/>
          <w:bCs/>
          <w:color w:val="000000"/>
          <w:sz w:val="28"/>
          <w:szCs w:val="32"/>
        </w:rPr>
        <w:t>（2）保证视频监控传输实时、有效、准确、连续、可靠、安全，可供主管部门随时抽查调用；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bCs/>
          <w:color w:val="000000"/>
          <w:sz w:val="28"/>
          <w:szCs w:val="32"/>
        </w:rPr>
      </w:pPr>
      <w:r>
        <w:rPr>
          <w:rFonts w:hint="eastAsia" w:ascii="仿宋_GB2312" w:eastAsia="仿宋_GB2312"/>
          <w:bCs/>
          <w:color w:val="000000"/>
          <w:sz w:val="28"/>
          <w:szCs w:val="32"/>
        </w:rPr>
        <w:t>（3）应急处理：若运行期间设备如出现故障，需</w:t>
      </w:r>
      <w:r>
        <w:rPr>
          <w:rFonts w:hint="eastAsia" w:ascii="仿宋_GB2312" w:eastAsia="仿宋_GB2312"/>
          <w:bCs/>
          <w:color w:val="000000"/>
          <w:sz w:val="28"/>
          <w:szCs w:val="32"/>
          <w:lang w:val="en-US" w:eastAsia="zh-CN"/>
        </w:rPr>
        <w:t>1</w:t>
      </w:r>
      <w:r>
        <w:rPr>
          <w:rFonts w:hint="eastAsia" w:ascii="仿宋_GB2312" w:eastAsia="仿宋_GB2312"/>
          <w:bCs/>
          <w:color w:val="000000"/>
          <w:sz w:val="28"/>
          <w:szCs w:val="32"/>
        </w:rPr>
        <w:t>小时内赶到故障现场，</w:t>
      </w:r>
      <w:r>
        <w:rPr>
          <w:rFonts w:hint="eastAsia" w:ascii="仿宋_GB2312" w:eastAsia="仿宋_GB2312"/>
          <w:bCs/>
          <w:color w:val="000000"/>
          <w:sz w:val="28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color w:val="000000"/>
          <w:sz w:val="28"/>
          <w:szCs w:val="32"/>
        </w:rPr>
        <w:t>小时内解决故障；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jc w:val="left"/>
        <w:rPr>
          <w:rFonts w:hint="eastAsia" w:ascii="仿宋_GB2312" w:eastAsia="仿宋_GB2312"/>
          <w:bCs/>
          <w:color w:val="000000"/>
          <w:sz w:val="28"/>
          <w:szCs w:val="32"/>
        </w:rPr>
      </w:pPr>
      <w:r>
        <w:rPr>
          <w:rFonts w:hint="eastAsia" w:ascii="仿宋_GB2312" w:eastAsia="仿宋_GB2312"/>
          <w:bCs/>
          <w:color w:val="000000"/>
          <w:sz w:val="28"/>
          <w:szCs w:val="32"/>
        </w:rPr>
        <w:t>（4）提供设备每月运维记录，对出现故障的原因及解决故障的方法、维修的内容有详细的记录，并存档。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420" w:lineRule="exact"/>
        <w:ind w:firstLine="641" w:firstLineChars="228"/>
        <w:rPr>
          <w:rFonts w:ascii="仿宋_GB2312" w:eastAsia="仿宋_GB2312"/>
          <w:b/>
          <w:color w:val="000000"/>
          <w:sz w:val="28"/>
          <w:szCs w:val="32"/>
        </w:rPr>
      </w:pPr>
      <w:r>
        <w:rPr>
          <w:rFonts w:hint="eastAsia" w:ascii="仿宋_GB2312" w:eastAsia="仿宋_GB2312"/>
          <w:b/>
          <w:color w:val="000000"/>
          <w:sz w:val="28"/>
          <w:szCs w:val="32"/>
        </w:rPr>
        <w:t>2.考核</w:t>
      </w:r>
      <w:r>
        <w:rPr>
          <w:rFonts w:ascii="仿宋_GB2312" w:eastAsia="仿宋_GB2312"/>
          <w:b/>
          <w:color w:val="000000"/>
          <w:sz w:val="28"/>
          <w:szCs w:val="32"/>
        </w:rPr>
        <w:t>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等线" w:eastAsia="仿宋_GB2312"/>
          <w:sz w:val="28"/>
          <w:szCs w:val="28"/>
        </w:rPr>
        <w:t>考核由甲方服务涉及部门</w:t>
      </w:r>
      <w:r>
        <w:rPr>
          <w:rFonts w:ascii="仿宋_GB2312" w:hAnsi="等线" w:eastAsia="仿宋_GB2312"/>
          <w:sz w:val="28"/>
          <w:szCs w:val="28"/>
        </w:rPr>
        <w:t>展开</w:t>
      </w:r>
      <w:r>
        <w:rPr>
          <w:rFonts w:hint="eastAsia" w:ascii="仿宋_GB2312" w:hAnsi="等线" w:eastAsia="仿宋_GB2312"/>
          <w:sz w:val="28"/>
          <w:szCs w:val="28"/>
        </w:rPr>
        <w:t>，满分100分，</w:t>
      </w:r>
      <w:r>
        <w:rPr>
          <w:rFonts w:ascii="仿宋_GB2312" w:hAnsi="等线" w:eastAsia="仿宋_GB2312"/>
          <w:sz w:val="28"/>
          <w:szCs w:val="28"/>
        </w:rPr>
        <w:t>各考核主体权重及考核细则见附件</w:t>
      </w:r>
      <w:r>
        <w:rPr>
          <w:rFonts w:hint="eastAsia" w:ascii="仿宋_GB2312" w:hAnsi="等线" w:eastAsia="仿宋_GB2312"/>
          <w:sz w:val="28"/>
          <w:szCs w:val="28"/>
        </w:rPr>
        <w:t>。</w:t>
      </w:r>
      <w:r>
        <w:rPr>
          <w:rFonts w:hint="eastAsia" w:ascii="仿宋_GB2312" w:eastAsia="仿宋_GB2312"/>
          <w:sz w:val="28"/>
          <w:szCs w:val="28"/>
        </w:rPr>
        <w:t>考核评定分为优秀、良好、合格和不合格4个等次。得分高于95分（含）的为优秀，得分在85分（含）-94分的为良好，得分在70分（含）-84分的为合格，得分在69分以下的为不合格。考核按月进行、按季汇总，下一季度根据上季度三个月考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分数</w:t>
      </w:r>
      <w:r>
        <w:rPr>
          <w:rFonts w:hint="eastAsia" w:ascii="仿宋_GB2312" w:eastAsia="仿宋_GB2312"/>
          <w:sz w:val="28"/>
          <w:szCs w:val="28"/>
        </w:rPr>
        <w:t>的算术平均值计算应付服务费，考核优秀全额支付季度服务费，未达优秀的，每扣一分相应扣除500-1000元，具体每分分值由主管部门与承接主体商定。</w:t>
      </w:r>
    </w:p>
    <w:p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b/>
          <w:sz w:val="22"/>
          <w:szCs w:val="22"/>
        </w:rPr>
      </w:pPr>
    </w:p>
    <w:p/>
    <w:sectPr>
      <w:pgSz w:w="11906" w:h="16838"/>
      <w:pgMar w:top="1440" w:right="1519" w:bottom="1440" w:left="1519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hMjFkMTRjMzdiMzE5M2IyZTMyZDA0ZjRkYmU0YzIifQ=="/>
  </w:docVars>
  <w:rsids>
    <w:rsidRoot w:val="00180FA4"/>
    <w:rsid w:val="00011BA2"/>
    <w:rsid w:val="00071AED"/>
    <w:rsid w:val="000824CD"/>
    <w:rsid w:val="001265FE"/>
    <w:rsid w:val="00180FA4"/>
    <w:rsid w:val="001C18F5"/>
    <w:rsid w:val="001C5EBA"/>
    <w:rsid w:val="002517C5"/>
    <w:rsid w:val="00313C04"/>
    <w:rsid w:val="00321257"/>
    <w:rsid w:val="004B06F7"/>
    <w:rsid w:val="00507C42"/>
    <w:rsid w:val="005217D5"/>
    <w:rsid w:val="00540286"/>
    <w:rsid w:val="005517F2"/>
    <w:rsid w:val="00610BC8"/>
    <w:rsid w:val="00652D46"/>
    <w:rsid w:val="00697DCF"/>
    <w:rsid w:val="006F0018"/>
    <w:rsid w:val="006F1135"/>
    <w:rsid w:val="00700D77"/>
    <w:rsid w:val="0070297A"/>
    <w:rsid w:val="007341FB"/>
    <w:rsid w:val="007A21DA"/>
    <w:rsid w:val="008725EA"/>
    <w:rsid w:val="008B0D2F"/>
    <w:rsid w:val="00A11586"/>
    <w:rsid w:val="00A15197"/>
    <w:rsid w:val="00A53509"/>
    <w:rsid w:val="00AA7940"/>
    <w:rsid w:val="00AB6DC5"/>
    <w:rsid w:val="00AF6CE3"/>
    <w:rsid w:val="00BB61EA"/>
    <w:rsid w:val="00C30ED5"/>
    <w:rsid w:val="00CA4FA4"/>
    <w:rsid w:val="00D60E9A"/>
    <w:rsid w:val="00DA220F"/>
    <w:rsid w:val="00DC5ED0"/>
    <w:rsid w:val="00E13D02"/>
    <w:rsid w:val="00EB0FDF"/>
    <w:rsid w:val="00F02A24"/>
    <w:rsid w:val="00F477AC"/>
    <w:rsid w:val="00F6010F"/>
    <w:rsid w:val="00FE2332"/>
    <w:rsid w:val="0531324B"/>
    <w:rsid w:val="127A413C"/>
    <w:rsid w:val="153C1C8F"/>
    <w:rsid w:val="16227A29"/>
    <w:rsid w:val="23C33C10"/>
    <w:rsid w:val="23CA460C"/>
    <w:rsid w:val="2A7C6416"/>
    <w:rsid w:val="2CE6469C"/>
    <w:rsid w:val="2E4B3DC2"/>
    <w:rsid w:val="2F91285D"/>
    <w:rsid w:val="337566BE"/>
    <w:rsid w:val="351E24DF"/>
    <w:rsid w:val="37B6C1EE"/>
    <w:rsid w:val="3B1E078E"/>
    <w:rsid w:val="43DD726B"/>
    <w:rsid w:val="45141CA7"/>
    <w:rsid w:val="53F937D5"/>
    <w:rsid w:val="58ED4ACD"/>
    <w:rsid w:val="5F43DD33"/>
    <w:rsid w:val="63152D54"/>
    <w:rsid w:val="65BA6DD8"/>
    <w:rsid w:val="6A254C33"/>
    <w:rsid w:val="715F447E"/>
    <w:rsid w:val="746415F7"/>
    <w:rsid w:val="7A70091F"/>
    <w:rsid w:val="EE9FF77E"/>
    <w:rsid w:val="F5FF5D39"/>
    <w:rsid w:val="F7AEDDAA"/>
    <w:rsid w:val="FBEC2433"/>
    <w:rsid w:val="FFA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0"/>
    <w:pPr>
      <w:jc w:val="center"/>
    </w:pPr>
    <w:rPr>
      <w:rFonts w:eastAsia="方正小标宋简体"/>
      <w:sz w:val="4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 w:line="330" w:lineRule="atLeast"/>
      <w:ind w:firstLine="36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正文文本 字符"/>
    <w:basedOn w:val="8"/>
    <w:link w:val="3"/>
    <w:qFormat/>
    <w:uiPriority w:val="0"/>
    <w:rPr>
      <w:rFonts w:ascii="Times New Roman" w:hAnsi="Times New Roman" w:eastAsia="方正小标宋简体" w:cs="Times New Roman"/>
      <w:sz w:val="48"/>
      <w:szCs w:val="20"/>
    </w:rPr>
  </w:style>
  <w:style w:type="paragraph" w:styleId="10">
    <w:name w:val="List Paragraph"/>
    <w:basedOn w:val="1"/>
    <w:link w:val="13"/>
    <w:qFormat/>
    <w:uiPriority w:val="0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列出段落 字符"/>
    <w:link w:val="10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4">
    <w:name w:val="MSG_EN_FONT_STYLE_NAME_TEMPLATE_ROLE_NUMBER MSG_EN_FONT_STYLE_NAME_BY_ROLE_TEXT 2_"/>
    <w:link w:val="15"/>
    <w:qFormat/>
    <w:locked/>
    <w:uiPriority w:val="0"/>
    <w:rPr>
      <w:rFonts w:ascii="PMingLiU" w:hAnsi="PMingLiU" w:eastAsia="PMingLiU" w:cs="PMingLiU"/>
      <w:spacing w:val="30"/>
      <w:sz w:val="28"/>
      <w:szCs w:val="28"/>
      <w:shd w:val="clear" w:color="auto" w:fill="FFFFFF"/>
    </w:rPr>
  </w:style>
  <w:style w:type="paragraph" w:customStyle="1" w:styleId="15">
    <w:name w:val="MSG_EN_FONT_STYLE_NAME_TEMPLATE_ROLE_NUMBER MSG_EN_FONT_STYLE_NAME_BY_ROLE_TEXT 2"/>
    <w:basedOn w:val="1"/>
    <w:link w:val="14"/>
    <w:qFormat/>
    <w:uiPriority w:val="0"/>
    <w:pPr>
      <w:shd w:val="clear" w:color="auto" w:fill="FFFFFF"/>
      <w:spacing w:after="1940" w:line="280" w:lineRule="exact"/>
      <w:jc w:val="center"/>
    </w:pPr>
    <w:rPr>
      <w:rFonts w:ascii="PMingLiU" w:hAnsi="PMingLiU" w:eastAsia="PMingLiU" w:cs="PMingLiU"/>
      <w:spacing w:val="3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3511</Words>
  <Characters>3656</Characters>
  <Lines>44</Lines>
  <Paragraphs>12</Paragraphs>
  <TotalTime>37</TotalTime>
  <ScaleCrop>false</ScaleCrop>
  <LinksUpToDate>false</LinksUpToDate>
  <CharactersWithSpaces>3656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2021-10-21T06:23:00Z</dcterms:created>
  <dc:creator>Administrator</dc:creator>
  <cp:lastModifiedBy>user</cp:lastModifiedBy>
  <dcterms:modified xsi:type="dcterms:W3CDTF">2025-12-05T08:31:02Z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F347D8F760242B717B263269403A0D74</vt:lpwstr>
  </property>
  <property fmtid="{D5CDD505-2E9C-101B-9397-08002B2CF9AE}" pid="4" name="KSOTemplateDocerSaveRecord">
    <vt:lpwstr>eyJoZGlkIjoiMmU2OTFiYTljMGEyNmQyN2M1NGU4YzE1YWIxNjkzZGEiLCJ1c2VySWQiOiI0NDc1NjI1NzkifQ==</vt:lpwstr>
  </property>
</Properties>
</file>